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57D7C" w14:textId="300BEB28" w:rsidR="00441131" w:rsidRDefault="00B35671">
      <w:pPr>
        <w:rPr>
          <w:lang w:val="en-US"/>
        </w:rPr>
      </w:pPr>
      <w:r>
        <w:rPr>
          <w:lang w:val="en-US"/>
        </w:rPr>
        <w:t>ITIL V4</w:t>
      </w:r>
    </w:p>
    <w:p w14:paraId="137CFBA0" w14:textId="69067110" w:rsidR="00B35671" w:rsidRDefault="004F395B">
      <w:pPr>
        <w:rPr>
          <w:lang w:val="en-US"/>
        </w:rPr>
      </w:pPr>
      <w:r w:rsidRPr="004F395B">
        <w:rPr>
          <w:lang w:val="en-US"/>
        </w:rPr>
        <w:t>https://www.youtube.com/watch?v=aJyVlAV2xyY</w:t>
      </w:r>
    </w:p>
    <w:p w14:paraId="3FE85961" w14:textId="6A388F58" w:rsidR="00B35671" w:rsidRDefault="00B35671">
      <w:pPr>
        <w:rPr>
          <w:lang w:val="en-US"/>
        </w:rPr>
      </w:pPr>
      <w:r>
        <w:rPr>
          <w:noProof/>
        </w:rPr>
        <w:drawing>
          <wp:inline distT="0" distB="0" distL="0" distR="0" wp14:anchorId="16E017C9" wp14:editId="2DFD3451">
            <wp:extent cx="4914900" cy="5734050"/>
            <wp:effectExtent l="0" t="0" r="0" b="0"/>
            <wp:docPr id="15226229" name="Picture 1" descr="A screen shot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229" name="Picture 1" descr="A screen shot of a 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ACA3" w14:textId="4267E4A4" w:rsidR="00B35671" w:rsidRDefault="00B3567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BB3881" wp14:editId="777366EE">
            <wp:extent cx="4314825" cy="5467350"/>
            <wp:effectExtent l="0" t="0" r="9525" b="0"/>
            <wp:docPr id="1610083749" name="Picture 1" descr="A diagram of service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83749" name="Picture 1" descr="A diagram of service proces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4E7B" w14:textId="77777777" w:rsidR="007F29CD" w:rsidRDefault="007F29CD">
      <w:pPr>
        <w:rPr>
          <w:lang w:val="en-US"/>
        </w:rPr>
      </w:pPr>
    </w:p>
    <w:p w14:paraId="1E00ADA3" w14:textId="77777777" w:rsidR="00775848" w:rsidRDefault="007F29CD">
      <w:pPr>
        <w:rPr>
          <w:lang w:val="en-US"/>
        </w:rPr>
      </w:pPr>
      <w:r w:rsidRPr="0081773E">
        <w:rPr>
          <w:rFonts w:ascii="Segoe UI Emoji" w:hAnsi="Segoe UI Emoji" w:cs="Segoe UI Emoji"/>
          <w:highlight w:val="yellow"/>
          <w:lang w:val="en-US"/>
        </w:rPr>
        <w:t>📅</w:t>
      </w:r>
      <w:r w:rsidRPr="0081773E">
        <w:rPr>
          <w:highlight w:val="yellow"/>
          <w:lang w:val="en-US"/>
        </w:rPr>
        <w:t xml:space="preserve"> ITIL service lifecycle consists of</w:t>
      </w:r>
      <w:r w:rsidRPr="007F29CD">
        <w:rPr>
          <w:lang w:val="en-US"/>
        </w:rPr>
        <w:t xml:space="preserve"> </w:t>
      </w:r>
      <w:r w:rsidRPr="0081773E">
        <w:rPr>
          <w:highlight w:val="yellow"/>
          <w:lang w:val="en-US"/>
        </w:rPr>
        <w:t>five stages: service strategy, design, transition, operations, and continual improvement.</w:t>
      </w:r>
    </w:p>
    <w:p w14:paraId="1BB88B0C" w14:textId="679B63F4" w:rsidR="00775848" w:rsidRDefault="007F29CD">
      <w:pPr>
        <w:rPr>
          <w:lang w:val="en-US"/>
        </w:rPr>
      </w:pPr>
      <w:r w:rsidRPr="007F29CD">
        <w:rPr>
          <w:lang w:val="en-US"/>
        </w:rPr>
        <w:t>Key Insights</w:t>
      </w:r>
    </w:p>
    <w:p w14:paraId="50198F08" w14:textId="77777777" w:rsidR="00775848" w:rsidRDefault="007F29CD">
      <w:pPr>
        <w:rPr>
          <w:lang w:val="en-US"/>
        </w:rPr>
      </w:pPr>
      <w:r w:rsidRPr="007F29CD">
        <w:rPr>
          <w:rFonts w:ascii="Segoe UI Emoji" w:hAnsi="Segoe UI Emoji" w:cs="Segoe UI Emoji"/>
          <w:lang w:val="en-US"/>
        </w:rPr>
        <w:t>💡</w:t>
      </w:r>
      <w:r w:rsidRPr="007F29CD">
        <w:rPr>
          <w:lang w:val="en-US"/>
        </w:rPr>
        <w:t xml:space="preserve"> ITIL helps businesses align IT services with their needs, resulting in lower costs and increased productivity.</w:t>
      </w:r>
    </w:p>
    <w:p w14:paraId="791D4F24" w14:textId="77777777" w:rsidR="00775848" w:rsidRDefault="007F29CD">
      <w:pPr>
        <w:rPr>
          <w:lang w:val="en-US"/>
        </w:rPr>
      </w:pPr>
      <w:proofErr w:type="gramStart"/>
      <w:r w:rsidRPr="007F29CD">
        <w:rPr>
          <w:rFonts w:ascii="Segoe UI Emoji" w:hAnsi="Segoe UI Emoji" w:cs="Segoe UI Emoji"/>
          <w:lang w:val="en-US"/>
        </w:rPr>
        <w:t>💡</w:t>
      </w:r>
      <w:r w:rsidRPr="007F29CD">
        <w:rPr>
          <w:lang w:val="en-US"/>
        </w:rPr>
        <w:t xml:space="preserve">  ITIL’s</w:t>
      </w:r>
      <w:proofErr w:type="gramEnd"/>
      <w:r w:rsidRPr="007F29CD">
        <w:rPr>
          <w:lang w:val="en-US"/>
        </w:rPr>
        <w:t xml:space="preserve"> service lifecycle approach enables businesses to deliver efficient IT services and collaborate with IT teams effectively.</w:t>
      </w:r>
    </w:p>
    <w:p w14:paraId="57905A1C" w14:textId="77777777" w:rsidR="00775848" w:rsidRDefault="007F29CD">
      <w:pPr>
        <w:rPr>
          <w:lang w:val="en-US"/>
        </w:rPr>
      </w:pPr>
      <w:r w:rsidRPr="0081773E">
        <w:rPr>
          <w:rFonts w:ascii="Segoe UI Emoji" w:hAnsi="Segoe UI Emoji" w:cs="Segoe UI Emoji"/>
          <w:highlight w:val="yellow"/>
          <w:lang w:val="en-US"/>
        </w:rPr>
        <w:t>💡</w:t>
      </w:r>
      <w:r w:rsidRPr="0081773E">
        <w:rPr>
          <w:highlight w:val="yellow"/>
          <w:lang w:val="en-US"/>
        </w:rPr>
        <w:t xml:space="preserve"> ITIL’s emphasis on value creation and co-creation helps businesses improve customer satisfaction and manage business risks</w:t>
      </w:r>
      <w:r w:rsidRPr="007F29CD">
        <w:rPr>
          <w:lang w:val="en-US"/>
        </w:rPr>
        <w:t>.</w:t>
      </w:r>
    </w:p>
    <w:p w14:paraId="6199B8FC" w14:textId="747214AE" w:rsidR="00775848" w:rsidRPr="00775848" w:rsidRDefault="007F29CD">
      <w:pPr>
        <w:rPr>
          <w:rFonts w:ascii="Segoe UI Emoji" w:hAnsi="Segoe UI Emoji" w:cs="Segoe UI Emoji"/>
          <w:lang w:val="en-US"/>
        </w:rPr>
      </w:pPr>
      <w:r w:rsidRPr="007F29CD">
        <w:rPr>
          <w:rFonts w:ascii="Segoe UI Emoji" w:hAnsi="Segoe UI Emoji" w:cs="Segoe UI Emoji"/>
          <w:lang w:val="en-US"/>
        </w:rPr>
        <w:t>💡</w:t>
      </w:r>
      <w:r w:rsidRPr="007F29CD">
        <w:rPr>
          <w:lang w:val="en-US"/>
        </w:rPr>
        <w:t xml:space="preserve"> ITIL version 4 introduces a practical approach to managing core principles, integrating with frameworks like agile, lean, and DevOps.</w:t>
      </w:r>
    </w:p>
    <w:p w14:paraId="68F10AA2" w14:textId="77777777" w:rsidR="00775848" w:rsidRDefault="007F29CD">
      <w:pPr>
        <w:rPr>
          <w:lang w:val="en-US"/>
        </w:rPr>
      </w:pPr>
      <w:r w:rsidRPr="00D74AD1">
        <w:rPr>
          <w:rFonts w:ascii="Segoe UI Emoji" w:hAnsi="Segoe UI Emoji" w:cs="Segoe UI Emoji"/>
          <w:highlight w:val="yellow"/>
          <w:lang w:val="en-US"/>
        </w:rPr>
        <w:lastRenderedPageBreak/>
        <w:t>💡</w:t>
      </w:r>
      <w:r w:rsidRPr="00D74AD1">
        <w:rPr>
          <w:highlight w:val="yellow"/>
          <w:lang w:val="en-US"/>
        </w:rPr>
        <w:t xml:space="preserve"> ITIL’s four dimensions (organizations and people, information and technology, partners and suppliers, value streams and processes) provide a holistic view of service management.</w:t>
      </w:r>
    </w:p>
    <w:p w14:paraId="36F38235" w14:textId="615A86C4" w:rsidR="007F29CD" w:rsidRDefault="007F29CD">
      <w:pPr>
        <w:rPr>
          <w:lang w:val="en-US"/>
        </w:rPr>
      </w:pPr>
      <w:r w:rsidRPr="007F29CD">
        <w:rPr>
          <w:rFonts w:ascii="Segoe UI Emoji" w:hAnsi="Segoe UI Emoji" w:cs="Segoe UI Emoji"/>
          <w:lang w:val="en-US"/>
        </w:rPr>
        <w:t>💡</w:t>
      </w:r>
      <w:r w:rsidRPr="007F29CD">
        <w:rPr>
          <w:lang w:val="en-US"/>
        </w:rPr>
        <w:t xml:space="preserve"> ITIL version 4 focuses on utility and warranty, ensuring services meet customer requirements and deliver value.</w:t>
      </w:r>
    </w:p>
    <w:p w14:paraId="0D99D68E" w14:textId="77777777" w:rsidR="007F29CD" w:rsidRDefault="007F29CD">
      <w:pPr>
        <w:rPr>
          <w:lang w:val="en-US"/>
        </w:rPr>
      </w:pPr>
    </w:p>
    <w:p w14:paraId="6F338CAB" w14:textId="35264399" w:rsidR="007F29CD" w:rsidRDefault="007F29CD">
      <w:pPr>
        <w:rPr>
          <w:lang w:val="en-US"/>
        </w:rPr>
      </w:pPr>
      <w:r>
        <w:rPr>
          <w:noProof/>
        </w:rPr>
        <w:drawing>
          <wp:inline distT="0" distB="0" distL="0" distR="0" wp14:anchorId="17FC2398" wp14:editId="1240A555">
            <wp:extent cx="5731510" cy="3384550"/>
            <wp:effectExtent l="0" t="0" r="2540" b="6350"/>
            <wp:docPr id="845824155" name="Picture 1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24155" name="Picture 1" descr="A white screen with blac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8B73" w14:textId="4F95CD52" w:rsidR="007F29CD" w:rsidRDefault="007F29CD">
      <w:pPr>
        <w:rPr>
          <w:lang w:val="en-US"/>
        </w:rPr>
      </w:pPr>
      <w:r>
        <w:rPr>
          <w:noProof/>
        </w:rPr>
        <w:drawing>
          <wp:inline distT="0" distB="0" distL="0" distR="0" wp14:anchorId="40F291B0" wp14:editId="78502143">
            <wp:extent cx="5731510" cy="932180"/>
            <wp:effectExtent l="0" t="0" r="2540" b="1270"/>
            <wp:docPr id="1033836766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36766" name="Picture 1" descr="A close-up of a whit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794C" w14:textId="477F4E2E" w:rsidR="00C40AE4" w:rsidRDefault="00C40AE4">
      <w:pPr>
        <w:rPr>
          <w:lang w:val="en-US"/>
        </w:rPr>
      </w:pPr>
      <w:r>
        <w:rPr>
          <w:noProof/>
        </w:rPr>
        <w:drawing>
          <wp:inline distT="0" distB="0" distL="0" distR="0" wp14:anchorId="79E70722" wp14:editId="7B30A3A6">
            <wp:extent cx="5731510" cy="847090"/>
            <wp:effectExtent l="0" t="0" r="2540" b="0"/>
            <wp:docPr id="1776901859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01859" name="Picture 1" descr="A close-up of a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C04D" w14:textId="3AC47A86" w:rsidR="009C1F05" w:rsidRDefault="009C1F05">
      <w:pPr>
        <w:rPr>
          <w:lang w:val="en-US"/>
        </w:rPr>
      </w:pPr>
      <w:r>
        <w:rPr>
          <w:noProof/>
        </w:rPr>
        <w:drawing>
          <wp:inline distT="0" distB="0" distL="0" distR="0" wp14:anchorId="1E9D367B" wp14:editId="369AC2FC">
            <wp:extent cx="5731510" cy="227965"/>
            <wp:effectExtent l="0" t="0" r="2540" b="635"/>
            <wp:docPr id="88525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545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BF10" w14:textId="5DF706C0" w:rsidR="008A180C" w:rsidRDefault="008A180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CAEAA9" wp14:editId="78C45324">
            <wp:extent cx="5731510" cy="2983865"/>
            <wp:effectExtent l="0" t="0" r="2540" b="6985"/>
            <wp:docPr id="591051079" name="Picture 1" descr="A diagram of a company's va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51079" name="Picture 1" descr="A diagram of a company's valu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6ADF" w14:textId="293058CE" w:rsidR="007F29CD" w:rsidRDefault="00E448AD">
      <w:pPr>
        <w:rPr>
          <w:lang w:val="en-US"/>
        </w:rPr>
      </w:pPr>
      <w:r>
        <w:rPr>
          <w:noProof/>
        </w:rPr>
        <w:drawing>
          <wp:inline distT="0" distB="0" distL="0" distR="0" wp14:anchorId="3ECB9D32" wp14:editId="417A6AFF">
            <wp:extent cx="5731510" cy="3054985"/>
            <wp:effectExtent l="0" t="0" r="2540" b="0"/>
            <wp:docPr id="112337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773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B0FB" w14:textId="1EB52026" w:rsidR="00E448AD" w:rsidRDefault="00E448A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9F2188" wp14:editId="2224C098">
            <wp:extent cx="5731510" cy="4187825"/>
            <wp:effectExtent l="0" t="0" r="2540" b="3175"/>
            <wp:docPr id="56025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533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6E4E" w14:textId="2F8731B3" w:rsidR="005D5B3D" w:rsidRDefault="005D5B3D">
      <w:pPr>
        <w:rPr>
          <w:lang w:val="en-US"/>
        </w:rPr>
      </w:pPr>
      <w:r>
        <w:rPr>
          <w:noProof/>
        </w:rPr>
        <w:drawing>
          <wp:inline distT="0" distB="0" distL="0" distR="0" wp14:anchorId="708A7B23" wp14:editId="121ED61B">
            <wp:extent cx="5731510" cy="1033780"/>
            <wp:effectExtent l="0" t="0" r="2540" b="0"/>
            <wp:docPr id="2009232198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32198" name="Picture 1" descr="A close-up of a sig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7D4E" w14:textId="546C7B2E" w:rsidR="006117C9" w:rsidRDefault="006117C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0BE78A3" wp14:editId="3EFBFC6C">
            <wp:extent cx="5731510" cy="3759200"/>
            <wp:effectExtent l="0" t="0" r="2540" b="0"/>
            <wp:docPr id="665411451" name="Picture 1" descr="A person standing next to a blue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11451" name="Picture 1" descr="A person standing next to a blue sig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52C3" w14:textId="332A136F" w:rsidR="00F67B05" w:rsidRDefault="00F67B05">
      <w:pPr>
        <w:rPr>
          <w:lang w:val="en-US"/>
        </w:rPr>
      </w:pPr>
      <w:r>
        <w:rPr>
          <w:noProof/>
        </w:rPr>
        <w:drawing>
          <wp:inline distT="0" distB="0" distL="0" distR="0" wp14:anchorId="703851ED" wp14:editId="6401AB1E">
            <wp:extent cx="5731510" cy="2901315"/>
            <wp:effectExtent l="0" t="0" r="2540" b="0"/>
            <wp:docPr id="1226151790" name="Picture 1" descr="A couple of men with blue rect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51790" name="Picture 1" descr="A couple of men with blue rectangle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1A46" w14:textId="2DF3D314" w:rsidR="004F395B" w:rsidRDefault="004F395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C36AAE" wp14:editId="7ABBB506">
            <wp:extent cx="5731510" cy="2802890"/>
            <wp:effectExtent l="0" t="0" r="2540" b="0"/>
            <wp:docPr id="1673845445" name="Picture 1" descr="A blue rectangular box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45445" name="Picture 1" descr="A blue rectangular box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D5A552" wp14:editId="2C3434D9">
            <wp:extent cx="5581650" cy="2847975"/>
            <wp:effectExtent l="0" t="0" r="0" b="9525"/>
            <wp:docPr id="45796005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96005" name="Picture 1" descr="A blue screen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08E">
        <w:rPr>
          <w:noProof/>
        </w:rPr>
        <w:drawing>
          <wp:inline distT="0" distB="0" distL="0" distR="0" wp14:anchorId="7DF57A8E" wp14:editId="4D6BA70D">
            <wp:extent cx="5581650" cy="2495550"/>
            <wp:effectExtent l="0" t="0" r="0" b="0"/>
            <wp:docPr id="1345147482" name="Picture 1" descr="A blu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47482" name="Picture 1" descr="A blue sign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F65B" w14:textId="77777777" w:rsidR="00037EBE" w:rsidRDefault="00816EE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FFC996" wp14:editId="3F04CB84">
            <wp:extent cx="5731510" cy="3119120"/>
            <wp:effectExtent l="0" t="0" r="2540" b="5080"/>
            <wp:docPr id="1850133419" name="Picture 1" descr="A diagram of a probl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33419" name="Picture 1" descr="A diagram of a proble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303">
        <w:rPr>
          <w:noProof/>
        </w:rPr>
        <w:drawing>
          <wp:inline distT="0" distB="0" distL="0" distR="0" wp14:anchorId="68AEEED4" wp14:editId="1A0D37A0">
            <wp:extent cx="4591050" cy="1066800"/>
            <wp:effectExtent l="0" t="0" r="0" b="0"/>
            <wp:docPr id="519188162" name="Picture 1" descr="A blu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88162" name="Picture 1" descr="A blue sig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303">
        <w:rPr>
          <w:noProof/>
        </w:rPr>
        <w:drawing>
          <wp:inline distT="0" distB="0" distL="0" distR="0" wp14:anchorId="3B4C5AE2" wp14:editId="0242E3A7">
            <wp:extent cx="5731510" cy="3790315"/>
            <wp:effectExtent l="0" t="0" r="2540" b="635"/>
            <wp:docPr id="1413227325" name="Picture 1" descr="A blue and white tex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27325" name="Picture 1" descr="A blue and white text on a blu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1505" w14:textId="77777777" w:rsidR="00757690" w:rsidRDefault="00757690">
      <w:pPr>
        <w:rPr>
          <w:lang w:val="en-US"/>
        </w:rPr>
      </w:pPr>
    </w:p>
    <w:p w14:paraId="6B452361" w14:textId="77777777" w:rsidR="00757690" w:rsidRDefault="00757690">
      <w:pPr>
        <w:rPr>
          <w:lang w:val="en-US"/>
        </w:rPr>
      </w:pPr>
    </w:p>
    <w:p w14:paraId="105C00A5" w14:textId="2EFE4260" w:rsidR="00816EEB" w:rsidRDefault="004A530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466B5A" wp14:editId="5E911E28">
            <wp:extent cx="4829175" cy="2314575"/>
            <wp:effectExtent l="0" t="0" r="9525" b="9525"/>
            <wp:docPr id="1857846638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46638" name="Picture 1" descr="A blue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E5C4" w14:textId="44368688" w:rsidR="00757690" w:rsidRDefault="00757690">
      <w:pPr>
        <w:rPr>
          <w:lang w:val="en-US"/>
        </w:rPr>
      </w:pPr>
      <w:r>
        <w:rPr>
          <w:noProof/>
        </w:rPr>
        <w:drawing>
          <wp:inline distT="0" distB="0" distL="0" distR="0" wp14:anchorId="7AD3F2AF" wp14:editId="1CB814A1">
            <wp:extent cx="5731510" cy="2910205"/>
            <wp:effectExtent l="0" t="0" r="2540" b="4445"/>
            <wp:docPr id="1855709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0935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3653" w14:textId="54576A50" w:rsidR="00BD1C38" w:rsidRDefault="00BD1C38">
      <w:pPr>
        <w:rPr>
          <w:lang w:val="en-US"/>
        </w:rPr>
      </w:pPr>
      <w:r>
        <w:rPr>
          <w:noProof/>
        </w:rPr>
        <w:drawing>
          <wp:inline distT="0" distB="0" distL="0" distR="0" wp14:anchorId="38965F6C" wp14:editId="7BD77C56">
            <wp:extent cx="4895850" cy="1933575"/>
            <wp:effectExtent l="0" t="0" r="0" b="9525"/>
            <wp:docPr id="1354880658" name="Picture 1" descr="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80658" name="Picture 1" descr="A blue and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CAE31" w14:textId="584B5B1D" w:rsidR="009772CC" w:rsidRDefault="009772CC">
      <w:pPr>
        <w:rPr>
          <w:lang w:val="en-US"/>
        </w:rPr>
      </w:pPr>
      <w:r>
        <w:rPr>
          <w:noProof/>
        </w:rPr>
        <w:drawing>
          <wp:inline distT="0" distB="0" distL="0" distR="0" wp14:anchorId="5DF346C4" wp14:editId="58EEC83C">
            <wp:extent cx="5010150" cy="1295400"/>
            <wp:effectExtent l="0" t="0" r="0" b="0"/>
            <wp:docPr id="1488825371" name="Picture 1" descr="A blu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25371" name="Picture 1" descr="A blue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1114" w14:textId="572810CC" w:rsidR="009772CC" w:rsidRPr="00B35671" w:rsidRDefault="009772C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195400" wp14:editId="529B129B">
            <wp:extent cx="5731510" cy="2937510"/>
            <wp:effectExtent l="0" t="0" r="2540" b="0"/>
            <wp:docPr id="685889828" name="Picture 1" descr="A diagram of service valu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89828" name="Picture 1" descr="A diagram of service value syste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72CC" w:rsidRPr="00B356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5671"/>
    <w:rsid w:val="00037EBE"/>
    <w:rsid w:val="001674BA"/>
    <w:rsid w:val="00441131"/>
    <w:rsid w:val="0047208E"/>
    <w:rsid w:val="004A5303"/>
    <w:rsid w:val="004F395B"/>
    <w:rsid w:val="005D5B3D"/>
    <w:rsid w:val="006117C9"/>
    <w:rsid w:val="006D5B42"/>
    <w:rsid w:val="00750557"/>
    <w:rsid w:val="00757690"/>
    <w:rsid w:val="00775848"/>
    <w:rsid w:val="007F29CD"/>
    <w:rsid w:val="00816EEB"/>
    <w:rsid w:val="0081773E"/>
    <w:rsid w:val="008A180C"/>
    <w:rsid w:val="00951571"/>
    <w:rsid w:val="009772CC"/>
    <w:rsid w:val="009C1F05"/>
    <w:rsid w:val="009C67BB"/>
    <w:rsid w:val="00B35671"/>
    <w:rsid w:val="00BD1C38"/>
    <w:rsid w:val="00C40AE4"/>
    <w:rsid w:val="00D460C6"/>
    <w:rsid w:val="00D74AD1"/>
    <w:rsid w:val="00E448AD"/>
    <w:rsid w:val="00E553EE"/>
    <w:rsid w:val="00F67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28F14"/>
  <w15:chartTrackingRefBased/>
  <w15:docId w15:val="{78927E23-2483-4067-9F5B-9DB7C1A6F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56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356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567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56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567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56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56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56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56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567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3567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567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567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567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56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56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56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56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356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56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356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356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356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356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356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3567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3567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3567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3567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10</Pages>
  <Words>156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Malik</dc:creator>
  <cp:keywords/>
  <dc:description/>
  <cp:lastModifiedBy>RAVI Malik</cp:lastModifiedBy>
  <cp:revision>16</cp:revision>
  <dcterms:created xsi:type="dcterms:W3CDTF">2024-02-21T03:24:00Z</dcterms:created>
  <dcterms:modified xsi:type="dcterms:W3CDTF">2024-02-22T05:53:00Z</dcterms:modified>
</cp:coreProperties>
</file>